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D3" w:rsidRPr="00827DD3" w:rsidRDefault="00827DD3" w:rsidP="00827D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Постановление Правительства РФ от 24 марта 1997 г. N 334 "О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характера" (с изменениями от 22 декабря 2011 г.)</w:t>
      </w:r>
    </w:p>
    <w:p w:rsidR="00827DD3" w:rsidRPr="00827DD3" w:rsidRDefault="00827DD3" w:rsidP="00827D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Во исполнение</w:t>
      </w:r>
      <w:r w:rsidRPr="005838D9">
        <w:rPr>
          <w:rFonts w:ascii="Arial" w:eastAsia="Times New Roman" w:hAnsi="Arial" w:cs="Arial"/>
          <w:sz w:val="20"/>
          <w:szCs w:val="20"/>
          <w:lang w:eastAsia="ru-RU"/>
        </w:rPr>
        <w:t> </w:t>
      </w:r>
      <w:hyperlink r:id="rId4" w:anchor="6" w:history="1">
        <w:r w:rsidRPr="005838D9">
          <w:rPr>
            <w:rFonts w:ascii="Arial" w:eastAsia="Times New Roman" w:hAnsi="Arial" w:cs="Arial"/>
            <w:sz w:val="20"/>
            <w:szCs w:val="20"/>
            <w:lang w:eastAsia="ru-RU"/>
          </w:rPr>
          <w:t>Федерального закона</w:t>
        </w:r>
      </w:hyperlink>
      <w:r w:rsidRPr="005838D9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Pr="00827DD3">
        <w:rPr>
          <w:rFonts w:ascii="Arial" w:eastAsia="Times New Roman" w:hAnsi="Arial" w:cs="Arial"/>
          <w:sz w:val="20"/>
          <w:szCs w:val="20"/>
          <w:lang w:eastAsia="ru-RU"/>
        </w:rPr>
        <w:t>"О защите населения и территорий от чрезвычайных ситуаций природного и техногенного характера" Правительство Российской Федерации постановляет: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1"/>
      <w:bookmarkEnd w:id="0"/>
      <w:r w:rsidRPr="00827DD3">
        <w:rPr>
          <w:rFonts w:ascii="Arial" w:eastAsia="Times New Roman" w:hAnsi="Arial" w:cs="Arial"/>
          <w:sz w:val="20"/>
          <w:szCs w:val="20"/>
          <w:lang w:eastAsia="ru-RU"/>
        </w:rPr>
        <w:t>1. Утвердить прилагаемый</w:t>
      </w:r>
      <w:r w:rsidRPr="005838D9">
        <w:rPr>
          <w:rFonts w:ascii="Arial" w:eastAsia="Times New Roman" w:hAnsi="Arial" w:cs="Arial"/>
          <w:sz w:val="20"/>
          <w:szCs w:val="20"/>
          <w:lang w:eastAsia="ru-RU"/>
        </w:rPr>
        <w:t> </w:t>
      </w:r>
      <w:hyperlink r:id="rId5" w:anchor="1000" w:history="1">
        <w:r w:rsidRPr="005838D9">
          <w:rPr>
            <w:rFonts w:ascii="Arial" w:eastAsia="Times New Roman" w:hAnsi="Arial" w:cs="Arial"/>
            <w:sz w:val="20"/>
            <w:szCs w:val="20"/>
            <w:lang w:eastAsia="ru-RU"/>
          </w:rPr>
          <w:t>Порядок</w:t>
        </w:r>
      </w:hyperlink>
      <w:r w:rsidRPr="005838D9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Pr="00827DD3">
        <w:rPr>
          <w:rFonts w:ascii="Arial" w:eastAsia="Times New Roman" w:hAnsi="Arial" w:cs="Arial"/>
          <w:sz w:val="20"/>
          <w:szCs w:val="20"/>
          <w:lang w:eastAsia="ru-RU"/>
        </w:rPr>
        <w:t>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2"/>
      <w:bookmarkEnd w:id="1"/>
      <w:r w:rsidRPr="00827DD3">
        <w:rPr>
          <w:rFonts w:ascii="Arial" w:eastAsia="Times New Roman" w:hAnsi="Arial" w:cs="Arial"/>
          <w:sz w:val="20"/>
          <w:szCs w:val="20"/>
          <w:lang w:eastAsia="ru-RU"/>
        </w:rPr>
        <w:t xml:space="preserve">2. </w:t>
      </w:r>
      <w:proofErr w:type="gramStart"/>
      <w:r w:rsidRPr="00827DD3">
        <w:rPr>
          <w:rFonts w:ascii="Arial" w:eastAsia="Times New Roman" w:hAnsi="Arial" w:cs="Arial"/>
          <w:sz w:val="20"/>
          <w:szCs w:val="20"/>
          <w:lang w:eastAsia="ru-RU"/>
        </w:rPr>
        <w:t>Министерству Российской Федерации по делам гражданской обороны, чрезвычайным ситуациям и ликвидации последствий стихийных бедствий по согласованию с федеральными органами исполнительной власти и органами исполнительной власти субъектов Российской Федерации установить в первом полугодии 1997 г. сроки и формы представления информации в области защиты населения и территорий от чрезвычайных ситуаций природного и техногенного характера.</w:t>
      </w:r>
      <w:proofErr w:type="gramEnd"/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2" w:name="3"/>
      <w:bookmarkEnd w:id="2"/>
      <w:r w:rsidRPr="00827DD3">
        <w:rPr>
          <w:rFonts w:ascii="Arial" w:eastAsia="Times New Roman" w:hAnsi="Arial" w:cs="Arial"/>
          <w:sz w:val="20"/>
          <w:szCs w:val="20"/>
          <w:lang w:eastAsia="ru-RU"/>
        </w:rPr>
        <w:t>3. Федеральным органам исполнительной власти привести в соответствие с настоящим постановлением ведомственные нормативные акты, регламентирующие сбор и обмен информацией в области защиты населения и территорий от чрезвычайных ситуаций природного и техногенного характера.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3" w:name="4"/>
      <w:bookmarkEnd w:id="3"/>
      <w:r w:rsidRPr="00827DD3">
        <w:rPr>
          <w:rFonts w:ascii="Arial" w:eastAsia="Times New Roman" w:hAnsi="Arial" w:cs="Arial"/>
          <w:sz w:val="20"/>
          <w:szCs w:val="20"/>
          <w:lang w:eastAsia="ru-RU"/>
        </w:rPr>
        <w:t>4. Рекомендовать органам исполнительной власти субъектов Российской Федерации утвердить порядок сбора и обмена информацией в области защиты населения и территорий от чрезвычайных ситуаций природного и техногенного характера.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" w:name="5"/>
      <w:bookmarkEnd w:id="4"/>
      <w:r w:rsidRPr="00827DD3">
        <w:rPr>
          <w:rFonts w:ascii="Arial" w:eastAsia="Times New Roman" w:hAnsi="Arial" w:cs="Arial"/>
          <w:sz w:val="20"/>
          <w:szCs w:val="20"/>
          <w:lang w:eastAsia="ru-RU"/>
        </w:rPr>
        <w:t>5. Признать утратившим силу постановление Правительства Российской Федерации от 25 марта 1992 г. N 190 "Об организации в Российской Федерации обмена информацией о чрезвычайных ситуациях".</w:t>
      </w:r>
    </w:p>
    <w:p w:rsidR="00827DD3" w:rsidRPr="00827DD3" w:rsidRDefault="00827DD3" w:rsidP="00827D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7DD3" w:rsidRPr="00827DD3" w:rsidRDefault="00827DD3" w:rsidP="00827D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Председатель Правительства</w:t>
      </w:r>
    </w:p>
    <w:tbl>
      <w:tblPr>
        <w:tblW w:w="5000" w:type="pct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  <w:gridCol w:w="4693"/>
      </w:tblGrid>
      <w:tr w:rsidR="00827DD3" w:rsidRPr="00827DD3" w:rsidTr="00827DD3">
        <w:trPr>
          <w:tblCellSpacing w:w="0" w:type="dxa"/>
        </w:trPr>
        <w:tc>
          <w:tcPr>
            <w:tcW w:w="2500" w:type="pct"/>
            <w:shd w:val="clear" w:color="auto" w:fill="FFFFFF"/>
            <w:vAlign w:val="bottom"/>
            <w:hideMark/>
          </w:tcPr>
          <w:p w:rsidR="00827DD3" w:rsidRPr="00827DD3" w:rsidRDefault="00827DD3" w:rsidP="00827DD3">
            <w:pPr>
              <w:spacing w:after="0" w:line="240" w:lineRule="auto"/>
              <w:jc w:val="both"/>
              <w:divId w:val="195162373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7D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2500" w:type="pct"/>
            <w:shd w:val="clear" w:color="auto" w:fill="FFFFFF"/>
            <w:vAlign w:val="bottom"/>
            <w:hideMark/>
          </w:tcPr>
          <w:p w:rsidR="00827DD3" w:rsidRPr="00827DD3" w:rsidRDefault="00827DD3" w:rsidP="00827D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7D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В.Черномырдин</w:t>
            </w:r>
          </w:p>
        </w:tc>
      </w:tr>
    </w:tbl>
    <w:p w:rsidR="00827DD3" w:rsidRPr="00827DD3" w:rsidRDefault="00827DD3" w:rsidP="00827D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br/>
      </w:r>
      <w:bookmarkStart w:id="5" w:name="1000"/>
      <w:bookmarkEnd w:id="5"/>
    </w:p>
    <w:p w:rsidR="00827DD3" w:rsidRPr="00827DD3" w:rsidRDefault="00827DD3" w:rsidP="00827D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Порядок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(утв.</w:t>
      </w:r>
      <w:r w:rsidRPr="005838D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  <w:hyperlink r:id="rId6" w:history="1">
        <w:r w:rsidRPr="005838D9">
          <w:rPr>
            <w:rFonts w:ascii="Arial" w:eastAsia="Times New Roman" w:hAnsi="Arial" w:cs="Arial"/>
            <w:b/>
            <w:bCs/>
            <w:sz w:val="20"/>
            <w:szCs w:val="20"/>
            <w:lang w:eastAsia="ru-RU"/>
          </w:rPr>
          <w:t>постановлением</w:t>
        </w:r>
      </w:hyperlink>
      <w:r w:rsidRPr="005838D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  <w:r w:rsidRPr="00827DD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Правительства РФ от 24 марта 1997 г. N 334) (с изменениями от 22 декабря 2011 г.)</w:t>
      </w:r>
    </w:p>
    <w:p w:rsidR="00827DD3" w:rsidRPr="00827DD3" w:rsidRDefault="00827DD3" w:rsidP="00827D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br/>
      </w:r>
      <w:bookmarkStart w:id="6" w:name="1001"/>
      <w:bookmarkEnd w:id="6"/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1. Настоящий Порядок определяет основные правила сбора и обмена информацией в области защиты населения и территорий от чрезвычайных ситуаций природного и техногенного характера (далее именуется - информация).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827DD3">
        <w:rPr>
          <w:rFonts w:ascii="Arial" w:eastAsia="Times New Roman" w:hAnsi="Arial" w:cs="Arial"/>
          <w:sz w:val="20"/>
          <w:szCs w:val="20"/>
          <w:lang w:eastAsia="ru-RU"/>
        </w:rPr>
        <w:t>Информация должна содержать сведения о прогнозируемых и возникших чрезвычайных ситуациях природного и техногенного характера и их последствиях, о радиационной, химической, медико-биологической, взрывной, пожарной и экологической безопасности на соответствующих территориях, а также сведения о деятельности предприятий, учреждений и организаций независимо от форм собственности (далее именуются - организации), органов местного самоуправления, органов исполнительной власти субъектов Российской Федерации и федеральных органов исполнительной власти в</w:t>
      </w:r>
      <w:proofErr w:type="gramEnd"/>
      <w:r w:rsidRPr="00827DD3">
        <w:rPr>
          <w:rFonts w:ascii="Arial" w:eastAsia="Times New Roman" w:hAnsi="Arial" w:cs="Arial"/>
          <w:sz w:val="20"/>
          <w:szCs w:val="20"/>
          <w:lang w:eastAsia="ru-RU"/>
        </w:rPr>
        <w:t xml:space="preserve"> этой области.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7" w:name="1002"/>
      <w:bookmarkEnd w:id="7"/>
      <w:r w:rsidRPr="00827DD3">
        <w:rPr>
          <w:rFonts w:ascii="Arial" w:eastAsia="Times New Roman" w:hAnsi="Arial" w:cs="Arial"/>
          <w:sz w:val="20"/>
          <w:szCs w:val="20"/>
          <w:lang w:eastAsia="ru-RU"/>
        </w:rPr>
        <w:t>2. Сбор и обмен информацией осуществляются организациями, органами местного самоуправления, органами исполнительной власти субъектов Российской Федерации и федеральными органами исполнительной власти в целях принятия мер по предупреждению и ликвидации чрезвычайных ситуаций природного и техногенного характера (далее именуются - чрезвычайные ситуации), а также своевременного оповещения населения о прогнозируемых и возникших чрезвычайных ситуациях.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Органы местного самоуправления и органы исполнительной власти субъектов Российской Федерации осуществляют сбор и обмен информацией, как правило, через постоянно действующие органы управления, специально уполномоченные на решение задач в области защиты населения и территорий от чрезвычайных ситуаций.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8" w:name="1003"/>
      <w:bookmarkEnd w:id="8"/>
      <w:r w:rsidRPr="00827DD3">
        <w:rPr>
          <w:rFonts w:ascii="Arial" w:eastAsia="Times New Roman" w:hAnsi="Arial" w:cs="Arial"/>
          <w:sz w:val="20"/>
          <w:szCs w:val="20"/>
          <w:lang w:eastAsia="ru-RU"/>
        </w:rPr>
        <w:t>3. Организации представляют информацию в орган местного самоуправления, а также в федеральный орган исполнительной власти, к сфере деятельности которого относится организация.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Органы местного самоуправления осуществляют сбор, обработку и обмен информацией на соответствующих территориях и представляют информацию в органы исполнительной власти субъектов Российской Федерации.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Органы исполнительной власти субъектов Российской Федерации осуществляют сбор, обработку и обмен информацией на соответствующих территориях и представляют информацию в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9" w:name="1004"/>
      <w:bookmarkEnd w:id="9"/>
      <w:r w:rsidRPr="00827DD3">
        <w:rPr>
          <w:rFonts w:ascii="Arial" w:eastAsia="Times New Roman" w:hAnsi="Arial" w:cs="Arial"/>
          <w:sz w:val="20"/>
          <w:szCs w:val="20"/>
          <w:lang w:eastAsia="ru-RU"/>
        </w:rPr>
        <w:t>4. Федеральные органы исполнительной власти осуществляют сбор, обработку и обмен информацией в своей сфере деятельности и представляют информацию в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 xml:space="preserve">Кроме того, федеральные органы исполнительной власти, которые осуществляют наблюдение и </w:t>
      </w:r>
      <w:proofErr w:type="gramStart"/>
      <w:r w:rsidRPr="00827DD3">
        <w:rPr>
          <w:rFonts w:ascii="Arial" w:eastAsia="Times New Roman" w:hAnsi="Arial" w:cs="Arial"/>
          <w:sz w:val="20"/>
          <w:szCs w:val="20"/>
          <w:lang w:eastAsia="ru-RU"/>
        </w:rPr>
        <w:t>контроль за</w:t>
      </w:r>
      <w:proofErr w:type="gramEnd"/>
      <w:r w:rsidRPr="00827DD3">
        <w:rPr>
          <w:rFonts w:ascii="Arial" w:eastAsia="Times New Roman" w:hAnsi="Arial" w:cs="Arial"/>
          <w:sz w:val="20"/>
          <w:szCs w:val="20"/>
          <w:lang w:eastAsia="ru-RU"/>
        </w:rPr>
        <w:t xml:space="preserve"> состоянием окружающей природной среды, обстановкой на потенциально опасных объектах и прилегающих к ним территориях, доводят информацию о прогнозируемых и возникших чрезвычайных ситуациях до органов местного самоуправления и органов исполнительной власти субъектов Российской Федерации.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Дежурно-диспетчерские службы экстренных оперативных служб, находящихся в ведении федеральных органов исполнительной власти, осуществляют сбор, обработку и обмен информацией в своей сфере деятельности на территории муниципального образования и представляют информацию в соответствующие органы местного самоуправления в порядке, утверждаемом федеральным органом исполнительной власти, в ведении которого находятся соответствующие экстренные оперативные службы.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0" w:name="10043"/>
      <w:bookmarkStart w:id="11" w:name="1005"/>
      <w:bookmarkEnd w:id="10"/>
      <w:bookmarkEnd w:id="11"/>
      <w:r w:rsidRPr="00827DD3">
        <w:rPr>
          <w:rFonts w:ascii="Arial" w:eastAsia="Times New Roman" w:hAnsi="Arial" w:cs="Arial"/>
          <w:sz w:val="20"/>
          <w:szCs w:val="20"/>
          <w:lang w:eastAsia="ru-RU"/>
        </w:rPr>
        <w:t>5. 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координирует работу по сбору и обмену информацией;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осуществляет сбор и обработку информации, представляемой федеральными органами исполнительной власти, органами исполнительной власти субъектов Российской Федерации;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представляет в Правительство Российской Федерации информацию о трансграничных, федеральных, региональных и территориальных чрезвычайных ситуациях и принимаемых мерах по их ликвидации, а также ежегодный государственный доклад о состоянии защиты населения и территорий от чрезвычайных ситуаций;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27DD3">
        <w:rPr>
          <w:rFonts w:ascii="Arial" w:eastAsia="Times New Roman" w:hAnsi="Arial" w:cs="Arial"/>
          <w:sz w:val="20"/>
          <w:szCs w:val="20"/>
          <w:lang w:eastAsia="ru-RU"/>
        </w:rPr>
        <w:t>ведет учет чрезвычайных ситуаций.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2" w:name="6"/>
      <w:bookmarkEnd w:id="12"/>
      <w:r w:rsidRPr="00827DD3">
        <w:rPr>
          <w:rFonts w:ascii="Arial" w:eastAsia="Times New Roman" w:hAnsi="Arial" w:cs="Arial"/>
          <w:sz w:val="20"/>
          <w:szCs w:val="20"/>
          <w:lang w:eastAsia="ru-RU"/>
        </w:rPr>
        <w:t>6. Оплата услуг связи для передачи информации производится в порядке, установленном законодательством Российской Федерации.</w:t>
      </w:r>
    </w:p>
    <w:p w:rsidR="00827DD3" w:rsidRPr="00827DD3" w:rsidRDefault="00827DD3" w:rsidP="00827DD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3" w:name="1007"/>
      <w:bookmarkEnd w:id="13"/>
      <w:r w:rsidRPr="00827DD3">
        <w:rPr>
          <w:rFonts w:ascii="Arial" w:eastAsia="Times New Roman" w:hAnsi="Arial" w:cs="Arial"/>
          <w:sz w:val="20"/>
          <w:szCs w:val="20"/>
          <w:lang w:eastAsia="ru-RU"/>
        </w:rPr>
        <w:t>7. Обмен информацией с зарубежными государствами осуществляется в соответствии с международными договорами.</w:t>
      </w:r>
    </w:p>
    <w:p w:rsidR="00C420C0" w:rsidRPr="005838D9" w:rsidRDefault="00C420C0">
      <w:pPr>
        <w:rPr>
          <w:sz w:val="20"/>
          <w:szCs w:val="20"/>
        </w:rPr>
      </w:pPr>
    </w:p>
    <w:sectPr w:rsidR="00C420C0" w:rsidRPr="005838D9" w:rsidSect="00C4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DD3"/>
    <w:rsid w:val="005838D9"/>
    <w:rsid w:val="00827DD3"/>
    <w:rsid w:val="00C4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7DD3"/>
  </w:style>
  <w:style w:type="character" w:styleId="a3">
    <w:name w:val="Hyperlink"/>
    <w:basedOn w:val="a0"/>
    <w:uiPriority w:val="99"/>
    <w:semiHidden/>
    <w:unhideWhenUsed/>
    <w:rsid w:val="00827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5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0600054/" TargetMode="External"/><Relationship Id="rId5" Type="http://schemas.openxmlformats.org/officeDocument/2006/relationships/hyperlink" Target="http://base.garant.ru/10600054/" TargetMode="External"/><Relationship Id="rId4" Type="http://schemas.openxmlformats.org/officeDocument/2006/relationships/hyperlink" Target="http://base.garant.ru/10107960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966</Words>
  <Characters>5510</Characters>
  <Application>Microsoft Office Word</Application>
  <DocSecurity>0</DocSecurity>
  <Lines>45</Lines>
  <Paragraphs>12</Paragraphs>
  <ScaleCrop>false</ScaleCrop>
  <Company>Microsoft</Company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2012-03-28T04:50:00Z</dcterms:created>
  <dcterms:modified xsi:type="dcterms:W3CDTF">2012-03-28T04:52:00Z</dcterms:modified>
</cp:coreProperties>
</file>